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03F" w:rsidRDefault="007D303F" w:rsidP="007D303F">
      <w:pPr>
        <w:pStyle w:val="2"/>
      </w:pPr>
      <w:r w:rsidRPr="00823800">
        <w:rPr>
          <w:rFonts w:ascii="Times New Roman" w:hAnsi="Times New Roman" w:cs="Times New Roman"/>
        </w:rPr>
        <w:t>专练</w:t>
      </w:r>
      <w:r w:rsidRPr="00823800">
        <w:rPr>
          <w:rFonts w:ascii="Times New Roman" w:hAnsi="Times New Roman" w:cs="Times New Roman"/>
        </w:rPr>
        <w:t>65</w:t>
      </w:r>
      <w:r>
        <w:rPr>
          <w:rFonts w:ascii="Times New Roman" w:hAnsi="Times New Roman" w:cs="Times New Roman"/>
        </w:rPr>
        <w:t xml:space="preserve">　</w:t>
      </w:r>
      <w:r w:rsidRPr="00823800">
        <w:rPr>
          <w:rFonts w:ascii="Times New Roman" w:hAnsi="Times New Roman" w:cs="Times New Roman"/>
        </w:rPr>
        <w:t>神经调节的结构基础</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下列关于脑和脊髓的结构和功能的叙述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脊髓和脑组成中枢神经系统</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喝醉酒的人语无伦次</w:t>
      </w:r>
      <w:r>
        <w:rPr>
          <w:rFonts w:ascii="Times New Roman" w:hAnsi="Times New Roman" w:cs="Times New Roman"/>
        </w:rPr>
        <w:t>，</w:t>
      </w:r>
      <w:r w:rsidRPr="00823800">
        <w:rPr>
          <w:rFonts w:ascii="Times New Roman" w:hAnsi="Times New Roman" w:cs="Times New Roman"/>
        </w:rPr>
        <w:t>走路歪斜</w:t>
      </w:r>
      <w:r>
        <w:rPr>
          <w:rFonts w:ascii="Times New Roman" w:hAnsi="Times New Roman" w:cs="Times New Roman"/>
        </w:rPr>
        <w:t>，</w:t>
      </w:r>
      <w:r w:rsidRPr="00823800">
        <w:rPr>
          <w:rFonts w:ascii="Times New Roman" w:hAnsi="Times New Roman" w:cs="Times New Roman"/>
        </w:rPr>
        <w:t>原因是酒精麻痹了大脑</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临床上植物人是指只有呼吸和心跳的病人</w:t>
      </w:r>
      <w:r>
        <w:rPr>
          <w:rFonts w:ascii="Times New Roman" w:hAnsi="Times New Roman" w:cs="Times New Roman"/>
        </w:rPr>
        <w:t>，</w:t>
      </w:r>
      <w:r w:rsidRPr="00823800">
        <w:rPr>
          <w:rFonts w:ascii="Times New Roman" w:hAnsi="Times New Roman" w:cs="Times New Roman"/>
        </w:rPr>
        <w:t>其肯定没有受损的部位是脑干</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平衡木运动员训练时</w:t>
      </w:r>
      <w:r>
        <w:rPr>
          <w:rFonts w:ascii="Times New Roman" w:hAnsi="Times New Roman" w:cs="Times New Roman"/>
        </w:rPr>
        <w:t>，</w:t>
      </w:r>
      <w:r w:rsidRPr="00823800">
        <w:rPr>
          <w:rFonts w:ascii="Times New Roman" w:hAnsi="Times New Roman" w:cs="Times New Roman"/>
        </w:rPr>
        <w:t>调节躯体平衡和协调运动的主要结构是小脑</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下列有关神经系统结构与功能的叙述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神经纤维是神经系统结构与</w:t>
      </w:r>
      <w:r w:rsidRPr="00823800">
        <w:rPr>
          <w:rFonts w:ascii="Times New Roman" w:hAnsi="Times New Roman" w:cs="Times New Roman" w:hint="eastAsia"/>
        </w:rPr>
        <w:t>功能的基本单位</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神经系统由大脑、小脑和脑干组成</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脑干具有协调运动、维持身体平衡的功能</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大脑皮层是调节人体生理活动的最高级中枢</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饭后立即进行剧烈运动会影响消化</w:t>
      </w:r>
      <w:r>
        <w:rPr>
          <w:rFonts w:ascii="Times New Roman" w:hAnsi="Times New Roman" w:cs="Times New Roman"/>
        </w:rPr>
        <w:t>，</w:t>
      </w:r>
      <w:r w:rsidRPr="00823800">
        <w:rPr>
          <w:rFonts w:ascii="Times New Roman" w:hAnsi="Times New Roman" w:cs="Times New Roman"/>
        </w:rPr>
        <w:t>原因是剧烈运动使人体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交感神经活动加强和副交感神经活动减弱</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交感神经活动减弱和副交感神经活动加强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交感神经和副交感神经活动均加强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交感神经和副交感神经活动均减弱</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如图是神经元结构示意图</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28800" cy="1092200"/>
            <wp:effectExtent l="0" t="0" r="0" b="0"/>
            <wp:docPr id="2" name="图片 2" descr="22新微生物Q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Q1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1092200"/>
                    </a:xfrm>
                    <a:prstGeom prst="rect">
                      <a:avLst/>
                    </a:prstGeom>
                    <a:noFill/>
                    <a:ln>
                      <a:noFill/>
                    </a:ln>
                  </pic:spPr>
                </pic:pic>
              </a:graphicData>
            </a:graphic>
          </wp:inline>
        </w:drawing>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hint="eastAsia"/>
        </w:rPr>
        <w:t>．</w:t>
      </w:r>
      <w:r w:rsidRPr="00823800">
        <w:rPr>
          <w:rFonts w:ascii="Times New Roman" w:hAnsi="Times New Roman" w:cs="Times New Roman"/>
        </w:rPr>
        <w:t>神经元是由</w:t>
      </w:r>
      <w:r w:rsidRPr="00823800">
        <w:rPr>
          <w:rFonts w:hAnsi="宋体" w:cs="Times New Roman"/>
        </w:rPr>
        <w:t>③</w:t>
      </w:r>
      <w:r w:rsidRPr="00823800">
        <w:rPr>
          <w:rFonts w:ascii="Times New Roman" w:hAnsi="Times New Roman" w:cs="Times New Roman"/>
        </w:rPr>
        <w:t>细胞体和突起组成的</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是轴突</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是树突</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⑤</w:t>
      </w:r>
      <w:r w:rsidRPr="00823800">
        <w:rPr>
          <w:rFonts w:ascii="Times New Roman" w:hAnsi="Times New Roman" w:cs="Times New Roman"/>
        </w:rPr>
        <w:t>是神经末梢</w:t>
      </w:r>
      <w:r>
        <w:rPr>
          <w:rFonts w:ascii="Times New Roman" w:hAnsi="Times New Roman" w:cs="Times New Roman"/>
        </w:rPr>
        <w:t>，</w:t>
      </w:r>
      <w:r w:rsidRPr="00823800">
        <w:rPr>
          <w:rFonts w:ascii="Times New Roman" w:hAnsi="Times New Roman" w:cs="Times New Roman"/>
        </w:rPr>
        <w:t>分布在全身各处</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许多神经纤维集结成束</w:t>
      </w:r>
      <w:r>
        <w:rPr>
          <w:rFonts w:ascii="Times New Roman" w:hAnsi="Times New Roman" w:cs="Times New Roman"/>
        </w:rPr>
        <w:t>，</w:t>
      </w:r>
      <w:r w:rsidRPr="00823800">
        <w:rPr>
          <w:rFonts w:ascii="Times New Roman" w:hAnsi="Times New Roman" w:cs="Times New Roman"/>
        </w:rPr>
        <w:t>外面包有一层包膜</w:t>
      </w:r>
      <w:r>
        <w:rPr>
          <w:rFonts w:ascii="Times New Roman" w:hAnsi="Times New Roman" w:cs="Times New Roman"/>
        </w:rPr>
        <w:t>，</w:t>
      </w:r>
      <w:r w:rsidRPr="00823800">
        <w:rPr>
          <w:rFonts w:ascii="Times New Roman" w:hAnsi="Times New Roman" w:cs="Times New Roman"/>
        </w:rPr>
        <w:t>构成一条神经</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人体处于休息状态时</w:t>
      </w:r>
      <w:r>
        <w:rPr>
          <w:rFonts w:ascii="Times New Roman" w:hAnsi="Times New Roman" w:cs="Times New Roman"/>
        </w:rPr>
        <w:t>，</w:t>
      </w:r>
      <w:r w:rsidRPr="00823800">
        <w:rPr>
          <w:rFonts w:ascii="Times New Roman" w:hAnsi="Times New Roman" w:cs="Times New Roman"/>
        </w:rPr>
        <w:t>往往心跳减缓、胃肠蠕动增强。对此现象的解释合理的是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交感神经兴奋性较强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副交感神经兴奋性较强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交感神经和副交感神经兴奋性均强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交感神经和副交感神经兴奋性均弱</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饮酒会损伤神经系统</w:t>
      </w:r>
      <w:r>
        <w:rPr>
          <w:rFonts w:ascii="Times New Roman" w:hAnsi="Times New Roman" w:cs="Times New Roman"/>
        </w:rPr>
        <w:t>，</w:t>
      </w:r>
      <w:r w:rsidRPr="00823800">
        <w:rPr>
          <w:rFonts w:ascii="Times New Roman" w:hAnsi="Times New Roman" w:cs="Times New Roman"/>
        </w:rPr>
        <w:t>酒后驾车明显表现为反应慢</w:t>
      </w:r>
      <w:r>
        <w:rPr>
          <w:rFonts w:ascii="Times New Roman" w:hAnsi="Times New Roman" w:cs="Times New Roman"/>
        </w:rPr>
        <w:t>，</w:t>
      </w:r>
      <w:r w:rsidRPr="00823800">
        <w:rPr>
          <w:rFonts w:ascii="Times New Roman" w:hAnsi="Times New Roman" w:cs="Times New Roman"/>
        </w:rPr>
        <w:t>动作不协调</w:t>
      </w:r>
      <w:r>
        <w:rPr>
          <w:rFonts w:ascii="Times New Roman" w:hAnsi="Times New Roman" w:cs="Times New Roman"/>
        </w:rPr>
        <w:t>，</w:t>
      </w:r>
      <w:r w:rsidRPr="00823800">
        <w:rPr>
          <w:rFonts w:ascii="Times New Roman" w:hAnsi="Times New Roman" w:cs="Times New Roman"/>
        </w:rPr>
        <w:t>容易导致交通事故</w:t>
      </w:r>
      <w:r>
        <w:rPr>
          <w:rFonts w:ascii="Times New Roman" w:hAnsi="Times New Roman" w:cs="Times New Roman"/>
        </w:rPr>
        <w:t>，</w:t>
      </w:r>
      <w:r w:rsidRPr="00823800">
        <w:rPr>
          <w:rFonts w:ascii="Times New Roman" w:hAnsi="Times New Roman" w:cs="Times New Roman"/>
        </w:rPr>
        <w:t>这主要是因为酒精麻痹了驾驶员的</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大脑、小脑</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脑干、小脑</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大脑、脑干</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脊髓、小脑</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以狗为实验对象</w:t>
      </w:r>
      <w:r>
        <w:rPr>
          <w:rFonts w:ascii="Times New Roman" w:hAnsi="Times New Roman" w:cs="Times New Roman"/>
        </w:rPr>
        <w:t>，</w:t>
      </w:r>
      <w:r w:rsidRPr="00823800">
        <w:rPr>
          <w:rFonts w:ascii="Times New Roman" w:hAnsi="Times New Roman" w:cs="Times New Roman"/>
        </w:rPr>
        <w:t>研究心脏的神经支配及作用。实验过程中</w:t>
      </w:r>
      <w:r>
        <w:rPr>
          <w:rFonts w:ascii="Times New Roman" w:hAnsi="Times New Roman" w:cs="Times New Roman"/>
        </w:rPr>
        <w:t>，</w:t>
      </w:r>
      <w:r w:rsidRPr="00823800">
        <w:rPr>
          <w:rFonts w:ascii="Times New Roman" w:hAnsi="Times New Roman" w:cs="Times New Roman"/>
        </w:rPr>
        <w:t>先测定正常情况下的心率</w:t>
      </w:r>
      <w:r>
        <w:rPr>
          <w:rFonts w:ascii="Times New Roman" w:hAnsi="Times New Roman" w:cs="Times New Roman"/>
        </w:rPr>
        <w:t>，</w:t>
      </w:r>
      <w:r w:rsidRPr="00823800">
        <w:rPr>
          <w:rFonts w:ascii="Times New Roman" w:hAnsi="Times New Roman" w:cs="Times New Roman"/>
        </w:rPr>
        <w:t>然后分别测定仅阻断神经甲和神经乙后的心率。结果如表所示。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6"/>
        <w:gridCol w:w="1715"/>
      </w:tblGrid>
      <w:tr w:rsidR="007D303F" w:rsidRPr="00823800" w:rsidTr="00FA09CF">
        <w:trPr>
          <w:jc w:val="center"/>
        </w:trPr>
        <w:tc>
          <w:tcPr>
            <w:tcW w:w="1656"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实验处理</w:t>
            </w:r>
          </w:p>
        </w:tc>
        <w:tc>
          <w:tcPr>
            <w:tcW w:w="1715"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心率</w:t>
            </w:r>
            <w:r>
              <w:rPr>
                <w:rFonts w:ascii="Times New Roman" w:hAnsi="Times New Roman" w:cs="Times New Roman"/>
              </w:rPr>
              <w:t>(</w:t>
            </w:r>
            <w:r w:rsidRPr="00823800">
              <w:rPr>
                <w:rFonts w:ascii="Times New Roman" w:hAnsi="Times New Roman" w:cs="Times New Roman"/>
              </w:rPr>
              <w:t>次</w:t>
            </w:r>
            <w:r w:rsidRPr="00823800">
              <w:rPr>
                <w:rFonts w:ascii="Times New Roman" w:hAnsi="Times New Roman" w:cs="Times New Roman"/>
              </w:rPr>
              <w:t>/</w:t>
            </w:r>
            <w:r w:rsidRPr="00823800">
              <w:rPr>
                <w:rFonts w:ascii="Times New Roman" w:hAnsi="Times New Roman" w:cs="Times New Roman"/>
              </w:rPr>
              <w:t>分</w:t>
            </w:r>
            <w:r>
              <w:rPr>
                <w:rFonts w:ascii="Times New Roman" w:hAnsi="Times New Roman" w:cs="Times New Roman"/>
              </w:rPr>
              <w:t>)</w:t>
            </w:r>
          </w:p>
        </w:tc>
      </w:tr>
      <w:tr w:rsidR="007D303F" w:rsidRPr="00823800" w:rsidTr="00FA09CF">
        <w:trPr>
          <w:jc w:val="center"/>
        </w:trPr>
        <w:tc>
          <w:tcPr>
            <w:tcW w:w="1656"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正常情况</w:t>
            </w:r>
          </w:p>
        </w:tc>
        <w:tc>
          <w:tcPr>
            <w:tcW w:w="1715"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90</w:t>
            </w:r>
          </w:p>
        </w:tc>
      </w:tr>
      <w:tr w:rsidR="007D303F" w:rsidRPr="00823800" w:rsidTr="00FA09CF">
        <w:trPr>
          <w:jc w:val="center"/>
        </w:trPr>
        <w:tc>
          <w:tcPr>
            <w:tcW w:w="1656"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仅阻断神经甲</w:t>
            </w:r>
          </w:p>
        </w:tc>
        <w:tc>
          <w:tcPr>
            <w:tcW w:w="1715"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t>180</w:t>
            </w:r>
          </w:p>
        </w:tc>
      </w:tr>
      <w:tr w:rsidR="007D303F" w:rsidTr="00FA09CF">
        <w:trPr>
          <w:jc w:val="center"/>
        </w:trPr>
        <w:tc>
          <w:tcPr>
            <w:tcW w:w="1656" w:type="dxa"/>
            <w:shd w:val="clear" w:color="auto" w:fill="auto"/>
            <w:vAlign w:val="center"/>
          </w:tcPr>
          <w:p w:rsidR="007D303F" w:rsidRPr="00823800" w:rsidRDefault="007D303F" w:rsidP="00FA09CF">
            <w:pPr>
              <w:pStyle w:val="a3"/>
              <w:jc w:val="center"/>
              <w:rPr>
                <w:rFonts w:ascii="Times New Roman" w:hAnsi="Times New Roman" w:cs="Times New Roman"/>
              </w:rPr>
            </w:pPr>
            <w:r w:rsidRPr="00823800">
              <w:rPr>
                <w:rFonts w:ascii="Times New Roman" w:hAnsi="Times New Roman" w:cs="Times New Roman"/>
              </w:rPr>
              <w:lastRenderedPageBreak/>
              <w:t>仅阻断神经乙</w:t>
            </w:r>
          </w:p>
        </w:tc>
        <w:tc>
          <w:tcPr>
            <w:tcW w:w="1715" w:type="dxa"/>
            <w:shd w:val="clear" w:color="auto" w:fill="auto"/>
            <w:vAlign w:val="center"/>
          </w:tcPr>
          <w:p w:rsidR="007D303F" w:rsidRDefault="007D303F" w:rsidP="00FA09CF">
            <w:pPr>
              <w:pStyle w:val="a3"/>
              <w:jc w:val="center"/>
              <w:rPr>
                <w:rFonts w:ascii="Times New Roman" w:hAnsi="Times New Roman" w:cs="Times New Roman"/>
              </w:rPr>
            </w:pPr>
            <w:r w:rsidRPr="00823800">
              <w:rPr>
                <w:rFonts w:ascii="Times New Roman" w:hAnsi="Times New Roman" w:cs="Times New Roman"/>
              </w:rPr>
              <w:t>70</w:t>
            </w:r>
          </w:p>
        </w:tc>
      </w:tr>
    </w:tbl>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据此分析</w:t>
      </w:r>
      <w:r>
        <w:rPr>
          <w:rFonts w:ascii="Times New Roman" w:hAnsi="Times New Roman" w:cs="Times New Roman"/>
        </w:rPr>
        <w:t>，</w:t>
      </w:r>
      <w:r w:rsidRPr="00823800">
        <w:rPr>
          <w:rFonts w:ascii="Times New Roman" w:hAnsi="Times New Roman" w:cs="Times New Roman"/>
        </w:rPr>
        <w:t>下列叙述错误</w:t>
      </w:r>
      <w:r w:rsidRPr="00823800">
        <w:rPr>
          <w:rFonts w:ascii="Times New Roman" w:hAnsi="Times New Roman" w:cs="Times New Roman" w:hint="eastAsia"/>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神经甲的作用是使心率减慢</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神经乙的作用是使心率加快</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心脏受神经甲和神经乙共同支配</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神经乙对心率的影响比神经甲强</w:t>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广东卷</w:t>
      </w:r>
      <w:r>
        <w:rPr>
          <w:rFonts w:ascii="Times New Roman" w:eastAsia="楷体_GB2312" w:hAnsi="Times New Roman" w:cs="Times New Roman"/>
        </w:rPr>
        <w:t>]</w:t>
      </w:r>
      <w:r w:rsidRPr="00823800">
        <w:rPr>
          <w:rFonts w:ascii="Times New Roman" w:hAnsi="Times New Roman" w:cs="Times New Roman"/>
        </w:rPr>
        <w:t>太极拳是我国的传统运动项目</w:t>
      </w:r>
      <w:r>
        <w:rPr>
          <w:rFonts w:ascii="Times New Roman" w:hAnsi="Times New Roman" w:cs="Times New Roman"/>
        </w:rPr>
        <w:t>，</w:t>
      </w:r>
      <w:r w:rsidRPr="00823800">
        <w:rPr>
          <w:rFonts w:ascii="Times New Roman" w:hAnsi="Times New Roman" w:cs="Times New Roman"/>
        </w:rPr>
        <w:t>其刚柔并济、行云流水般的动作是通过神经系统对肢体和躯干各肌群的精巧调控及各肌群间相互协调而完成。如</w:t>
      </w:r>
      <w:r w:rsidRPr="00823800">
        <w:rPr>
          <w:rFonts w:hAnsi="宋体" w:cs="Times New Roman"/>
        </w:rPr>
        <w:t>“</w:t>
      </w:r>
      <w:r w:rsidRPr="00823800">
        <w:rPr>
          <w:rFonts w:ascii="Times New Roman" w:hAnsi="Times New Roman" w:cs="Times New Roman"/>
        </w:rPr>
        <w:t>白鹤亮翅</w:t>
      </w:r>
      <w:r w:rsidRPr="00823800">
        <w:rPr>
          <w:rFonts w:hAnsi="宋体" w:cs="Times New Roman"/>
        </w:rPr>
        <w:t>”</w:t>
      </w:r>
      <w:r w:rsidRPr="00823800">
        <w:rPr>
          <w:rFonts w:ascii="Times New Roman" w:hAnsi="Times New Roman" w:cs="Times New Roman"/>
        </w:rPr>
        <w:t>招式中的伸肘动作</w:t>
      </w:r>
      <w:r>
        <w:rPr>
          <w:rFonts w:ascii="Times New Roman" w:hAnsi="Times New Roman" w:cs="Times New Roman"/>
        </w:rPr>
        <w:t>，</w:t>
      </w:r>
      <w:r w:rsidRPr="00823800">
        <w:rPr>
          <w:rFonts w:ascii="Times New Roman" w:hAnsi="Times New Roman" w:cs="Times New Roman"/>
        </w:rPr>
        <w:t>伸肌收缩的同时屈肌舒张。图为伸肘动作在脊髓水平反射弧基本结构的示意图。</w:t>
      </w:r>
    </w:p>
    <w:p w:rsidR="007D303F" w:rsidRDefault="007D303F" w:rsidP="007D303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27100"/>
            <wp:effectExtent l="0" t="0" r="0" b="6350"/>
            <wp:docPr id="1" name="图片 1" descr="21高考广东生物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高考广东生物1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27100"/>
                    </a:xfrm>
                    <a:prstGeom prst="rect">
                      <a:avLst/>
                    </a:prstGeom>
                    <a:noFill/>
                    <a:ln>
                      <a:noFill/>
                    </a:ln>
                  </pic:spPr>
                </pic:pic>
              </a:graphicData>
            </a:graphic>
          </wp:inline>
        </w:drawing>
      </w:r>
    </w:p>
    <w:p w:rsidR="007D303F" w:rsidRDefault="007D303F" w:rsidP="007D303F">
      <w:pPr>
        <w:pStyle w:val="a3"/>
        <w:ind w:firstLineChars="200" w:firstLine="420"/>
        <w:rPr>
          <w:rFonts w:ascii="Times New Roman" w:hAnsi="Times New Roman" w:cs="Times New Roman"/>
        </w:rPr>
      </w:pPr>
      <w:r w:rsidRPr="00823800">
        <w:rPr>
          <w:rFonts w:ascii="Times New Roman" w:hAnsi="Times New Roman" w:cs="Times New Roman"/>
        </w:rPr>
        <w:t>回答下列问题：</w:t>
      </w:r>
    </w:p>
    <w:p w:rsidR="007D303F" w:rsidRDefault="007D303F" w:rsidP="007D303F">
      <w:pPr>
        <w:pStyle w:val="a3"/>
        <w:ind w:firstLineChars="200" w:firstLine="420"/>
        <w:rPr>
          <w:rFonts w:ascii="Times New Roman" w:hAnsi="Times New Roman" w:cs="Times New Roman"/>
        </w:rPr>
      </w:pPr>
      <w:r>
        <w:rPr>
          <w:rFonts w:ascii="Times New Roman" w:hAnsi="Times New Roman" w:cs="Times New Roman" w:hint="eastAsia"/>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图中反射弧的效应器是</w:t>
      </w:r>
      <w:r w:rsidRPr="00823800">
        <w:rPr>
          <w:rFonts w:ascii="Times New Roman" w:hAnsi="Times New Roman" w:cs="Times New Roman"/>
        </w:rPr>
        <w:t>______________</w:t>
      </w:r>
      <w:r w:rsidRPr="00823800">
        <w:rPr>
          <w:rFonts w:ascii="Times New Roman" w:hAnsi="Times New Roman" w:cs="Times New Roman"/>
        </w:rPr>
        <w:t>及其相应的运动神经末梢。若肌梭受到适宜刺激</w:t>
      </w:r>
      <w:r>
        <w:rPr>
          <w:rFonts w:ascii="Times New Roman" w:hAnsi="Times New Roman" w:cs="Times New Roman"/>
        </w:rPr>
        <w:t>，</w:t>
      </w:r>
      <w:r w:rsidRPr="00823800">
        <w:rPr>
          <w:rFonts w:ascii="Times New Roman" w:hAnsi="Times New Roman" w:cs="Times New Roman"/>
        </w:rPr>
        <w:t>兴奋传至</w:t>
      </w:r>
      <w:r w:rsidRPr="00823800">
        <w:rPr>
          <w:rFonts w:ascii="Times New Roman" w:hAnsi="Times New Roman" w:cs="Times New Roman"/>
        </w:rPr>
        <w:t>a</w:t>
      </w:r>
      <w:r w:rsidRPr="00823800">
        <w:rPr>
          <w:rFonts w:ascii="Times New Roman" w:hAnsi="Times New Roman" w:cs="Times New Roman"/>
        </w:rPr>
        <w:t>处时</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处膜内外电位应表现为</w:t>
      </w:r>
      <w:r w:rsidRPr="00823800">
        <w:rPr>
          <w:rFonts w:ascii="Times New Roman" w:hAnsi="Times New Roman" w:cs="Times New Roman"/>
        </w:rPr>
        <w:t>__________</w:t>
      </w:r>
      <w:r w:rsidRPr="00823800">
        <w:rPr>
          <w:rFonts w:ascii="Times New Roman" w:hAnsi="Times New Roman" w:cs="Times New Roman"/>
        </w:rPr>
        <w:t>。</w:t>
      </w:r>
    </w:p>
    <w:p w:rsidR="007D303F" w:rsidRDefault="007D303F" w:rsidP="007D303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伸肘时</w:t>
      </w:r>
      <w:r>
        <w:rPr>
          <w:rFonts w:ascii="Times New Roman" w:hAnsi="Times New Roman" w:cs="Times New Roman"/>
        </w:rPr>
        <w:t>，</w:t>
      </w:r>
      <w:r w:rsidRPr="00823800">
        <w:rPr>
          <w:rFonts w:ascii="Times New Roman" w:hAnsi="Times New Roman" w:cs="Times New Roman"/>
        </w:rPr>
        <w:t>图中抑制性中间神经元的作用是</w:t>
      </w:r>
      <w:r w:rsidRPr="00823800">
        <w:rPr>
          <w:rFonts w:ascii="Times New Roman" w:hAnsi="Times New Roman" w:cs="Times New Roman"/>
        </w:rPr>
        <w:t>________________________________</w:t>
      </w:r>
      <w:r>
        <w:rPr>
          <w:rFonts w:ascii="Times New Roman" w:hAnsi="Times New Roman" w:cs="Times New Roman"/>
        </w:rPr>
        <w:t>，</w:t>
      </w:r>
      <w:r w:rsidRPr="00823800">
        <w:rPr>
          <w:rFonts w:ascii="Times New Roman" w:hAnsi="Times New Roman" w:cs="Times New Roman"/>
        </w:rPr>
        <w:t>使屈肌舒张。</w:t>
      </w:r>
    </w:p>
    <w:p w:rsidR="007D303F" w:rsidRDefault="007D303F" w:rsidP="007D303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适量运动有益健康。一些研究认为太极拳等运动可提高肌细胞对胰岛素的敏感性</w:t>
      </w:r>
      <w:r>
        <w:rPr>
          <w:rFonts w:ascii="Times New Roman" w:hAnsi="Times New Roman" w:cs="Times New Roman"/>
        </w:rPr>
        <w:t>，</w:t>
      </w:r>
      <w:r w:rsidRPr="00823800">
        <w:rPr>
          <w:rFonts w:ascii="Times New Roman" w:hAnsi="Times New Roman" w:cs="Times New Roman"/>
        </w:rPr>
        <w:t>在胰岛素水平相同的情况下</w:t>
      </w:r>
      <w:r>
        <w:rPr>
          <w:rFonts w:ascii="Times New Roman" w:hAnsi="Times New Roman" w:cs="Times New Roman"/>
        </w:rPr>
        <w:t>，</w:t>
      </w:r>
      <w:r w:rsidRPr="00823800">
        <w:rPr>
          <w:rFonts w:ascii="Times New Roman" w:hAnsi="Times New Roman" w:cs="Times New Roman"/>
        </w:rPr>
        <w:t>该激素能更好地促进肌细胞</w:t>
      </w:r>
      <w:r w:rsidRPr="00823800">
        <w:rPr>
          <w:rFonts w:ascii="Times New Roman" w:hAnsi="Times New Roman" w:cs="Times New Roman"/>
        </w:rPr>
        <w:t>______________________________</w:t>
      </w:r>
      <w:r>
        <w:rPr>
          <w:rFonts w:ascii="Times New Roman" w:hAnsi="Times New Roman" w:cs="Times New Roman"/>
        </w:rPr>
        <w:t>，</w:t>
      </w:r>
      <w:r w:rsidRPr="00823800">
        <w:rPr>
          <w:rFonts w:ascii="Times New Roman" w:hAnsi="Times New Roman" w:cs="Times New Roman"/>
        </w:rPr>
        <w:t>降低血糖浓度。</w:t>
      </w:r>
    </w:p>
    <w:p w:rsidR="007D303F" w:rsidRDefault="007D303F" w:rsidP="007D303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有研究报道</w:t>
      </w:r>
      <w:r>
        <w:rPr>
          <w:rFonts w:ascii="Times New Roman" w:hAnsi="Times New Roman" w:cs="Times New Roman"/>
        </w:rPr>
        <w:t>，</w:t>
      </w:r>
      <w:r w:rsidRPr="00823800">
        <w:rPr>
          <w:rFonts w:ascii="Times New Roman" w:hAnsi="Times New Roman" w:cs="Times New Roman"/>
        </w:rPr>
        <w:t>常年坚持太极拳运动的老年人</w:t>
      </w:r>
      <w:r>
        <w:rPr>
          <w:rFonts w:ascii="Times New Roman" w:hAnsi="Times New Roman" w:cs="Times New Roman"/>
        </w:rPr>
        <w:t>，</w:t>
      </w:r>
      <w:r w:rsidRPr="00823800">
        <w:rPr>
          <w:rFonts w:ascii="Times New Roman" w:hAnsi="Times New Roman" w:cs="Times New Roman"/>
        </w:rPr>
        <w:t>其血清中</w:t>
      </w:r>
      <w:r w:rsidRPr="00823800">
        <w:rPr>
          <w:rFonts w:ascii="Times New Roman" w:hAnsi="Times New Roman" w:cs="Times New Roman"/>
        </w:rPr>
        <w:t>TSH</w:t>
      </w:r>
      <w:r w:rsidRPr="00823800">
        <w:rPr>
          <w:rFonts w:ascii="Times New Roman" w:hAnsi="Times New Roman" w:cs="Times New Roman"/>
        </w:rPr>
        <w:t>、甲状腺激素等的浓度升高</w:t>
      </w:r>
      <w:r>
        <w:rPr>
          <w:rFonts w:ascii="Times New Roman" w:hAnsi="Times New Roman" w:cs="Times New Roman"/>
        </w:rPr>
        <w:t>，</w:t>
      </w:r>
      <w:r w:rsidRPr="00823800">
        <w:rPr>
          <w:rFonts w:ascii="Times New Roman" w:hAnsi="Times New Roman" w:cs="Times New Roman"/>
        </w:rPr>
        <w:t>因而认为运动能改善老年人的内分泌功能</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TSH</w:t>
      </w:r>
      <w:r w:rsidRPr="00823800">
        <w:rPr>
          <w:rFonts w:ascii="Times New Roman" w:hAnsi="Times New Roman" w:cs="Times New Roman"/>
        </w:rPr>
        <w:t>水平可以作为评估</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填分泌该激素的腺体名称</w:t>
      </w:r>
      <w:r>
        <w:rPr>
          <w:rFonts w:ascii="Times New Roman" w:hAnsi="Times New Roman" w:cs="Times New Roman"/>
        </w:rPr>
        <w:t>)</w:t>
      </w:r>
      <w:r w:rsidRPr="00823800">
        <w:rPr>
          <w:rFonts w:ascii="Times New Roman" w:hAnsi="Times New Roman" w:cs="Times New Roman"/>
        </w:rPr>
        <w:t>功能的指标之一。</w:t>
      </w:r>
    </w:p>
    <w:p w:rsidR="003836DB" w:rsidRPr="007D303F" w:rsidRDefault="003836DB">
      <w:bookmarkStart w:id="0" w:name="_GoBack"/>
      <w:bookmarkEnd w:id="0"/>
    </w:p>
    <w:sectPr w:rsidR="003836DB" w:rsidRPr="007D303F" w:rsidSect="0090188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119" w:rsidRDefault="00636119" w:rsidP="00636119">
      <w:r>
        <w:separator/>
      </w:r>
    </w:p>
  </w:endnote>
  <w:endnote w:type="continuationSeparator" w:id="1">
    <w:p w:rsidR="00636119" w:rsidRDefault="00636119" w:rsidP="006361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119" w:rsidRDefault="00636119" w:rsidP="00636119">
      <w:r>
        <w:separator/>
      </w:r>
    </w:p>
  </w:footnote>
  <w:footnote w:type="continuationSeparator" w:id="1">
    <w:p w:rsidR="00636119" w:rsidRDefault="00636119" w:rsidP="006361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119" w:rsidRPr="00636119" w:rsidRDefault="00636119" w:rsidP="00636119">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303F"/>
    <w:rsid w:val="003836DB"/>
    <w:rsid w:val="00636119"/>
    <w:rsid w:val="007D303F"/>
    <w:rsid w:val="009018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3F"/>
    <w:pPr>
      <w:widowControl w:val="0"/>
      <w:jc w:val="both"/>
    </w:pPr>
  </w:style>
  <w:style w:type="paragraph" w:styleId="2">
    <w:name w:val="heading 2"/>
    <w:basedOn w:val="a"/>
    <w:next w:val="a"/>
    <w:link w:val="2Char"/>
    <w:uiPriority w:val="9"/>
    <w:semiHidden/>
    <w:unhideWhenUsed/>
    <w:qFormat/>
    <w:rsid w:val="007D30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D30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D303F"/>
    <w:rPr>
      <w:rFonts w:ascii="宋体" w:eastAsia="宋体" w:hAnsi="Courier New" w:cs="Courier New"/>
      <w:szCs w:val="21"/>
    </w:rPr>
  </w:style>
  <w:style w:type="character" w:customStyle="1" w:styleId="Char">
    <w:name w:val="纯文本 Char"/>
    <w:basedOn w:val="a0"/>
    <w:link w:val="a3"/>
    <w:uiPriority w:val="99"/>
    <w:rsid w:val="007D303F"/>
    <w:rPr>
      <w:rFonts w:ascii="宋体" w:eastAsia="宋体" w:hAnsi="Courier New" w:cs="Courier New"/>
      <w:szCs w:val="21"/>
    </w:rPr>
  </w:style>
  <w:style w:type="paragraph" w:styleId="a4">
    <w:name w:val="Balloon Text"/>
    <w:basedOn w:val="a"/>
    <w:link w:val="Char0"/>
    <w:uiPriority w:val="99"/>
    <w:semiHidden/>
    <w:unhideWhenUsed/>
    <w:rsid w:val="007D303F"/>
    <w:rPr>
      <w:sz w:val="18"/>
      <w:szCs w:val="18"/>
    </w:rPr>
  </w:style>
  <w:style w:type="character" w:customStyle="1" w:styleId="Char0">
    <w:name w:val="批注框文本 Char"/>
    <w:basedOn w:val="a0"/>
    <w:link w:val="a4"/>
    <w:uiPriority w:val="99"/>
    <w:semiHidden/>
    <w:rsid w:val="007D303F"/>
    <w:rPr>
      <w:sz w:val="18"/>
      <w:szCs w:val="18"/>
    </w:rPr>
  </w:style>
  <w:style w:type="paragraph" w:styleId="a5">
    <w:name w:val="header"/>
    <w:basedOn w:val="a"/>
    <w:link w:val="Char1"/>
    <w:uiPriority w:val="99"/>
    <w:semiHidden/>
    <w:unhideWhenUsed/>
    <w:rsid w:val="0063611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36119"/>
    <w:rPr>
      <w:sz w:val="18"/>
      <w:szCs w:val="18"/>
    </w:rPr>
  </w:style>
  <w:style w:type="paragraph" w:styleId="a6">
    <w:name w:val="footer"/>
    <w:basedOn w:val="a"/>
    <w:link w:val="Char2"/>
    <w:uiPriority w:val="99"/>
    <w:semiHidden/>
    <w:unhideWhenUsed/>
    <w:rsid w:val="00636119"/>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361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3F"/>
    <w:pPr>
      <w:widowControl w:val="0"/>
      <w:jc w:val="both"/>
    </w:pPr>
  </w:style>
  <w:style w:type="paragraph" w:styleId="2">
    <w:name w:val="heading 2"/>
    <w:basedOn w:val="a"/>
    <w:next w:val="a"/>
    <w:link w:val="2Char"/>
    <w:uiPriority w:val="9"/>
    <w:semiHidden/>
    <w:unhideWhenUsed/>
    <w:qFormat/>
    <w:rsid w:val="007D30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D30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D303F"/>
    <w:rPr>
      <w:rFonts w:ascii="宋体" w:eastAsia="宋体" w:hAnsi="Courier New" w:cs="Courier New"/>
      <w:szCs w:val="21"/>
    </w:rPr>
  </w:style>
  <w:style w:type="character" w:customStyle="1" w:styleId="Char">
    <w:name w:val="纯文本 Char"/>
    <w:basedOn w:val="a0"/>
    <w:link w:val="a3"/>
    <w:uiPriority w:val="99"/>
    <w:rsid w:val="007D303F"/>
    <w:rPr>
      <w:rFonts w:ascii="宋体" w:eastAsia="宋体" w:hAnsi="Courier New" w:cs="Courier New"/>
      <w:szCs w:val="21"/>
    </w:rPr>
  </w:style>
  <w:style w:type="paragraph" w:styleId="a4">
    <w:name w:val="Balloon Text"/>
    <w:basedOn w:val="a"/>
    <w:link w:val="Char0"/>
    <w:uiPriority w:val="99"/>
    <w:semiHidden/>
    <w:unhideWhenUsed/>
    <w:rsid w:val="007D303F"/>
    <w:rPr>
      <w:sz w:val="18"/>
      <w:szCs w:val="18"/>
    </w:rPr>
  </w:style>
  <w:style w:type="character" w:customStyle="1" w:styleId="Char0">
    <w:name w:val="批注框文本 Char"/>
    <w:basedOn w:val="a0"/>
    <w:link w:val="a4"/>
    <w:uiPriority w:val="99"/>
    <w:semiHidden/>
    <w:rsid w:val="007D303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1156</Characters>
  <Application>Microsoft Office Word</Application>
  <DocSecurity>0</DocSecurity>
  <Lines>9</Lines>
  <Paragraphs>2</Paragraphs>
  <ScaleCrop>false</ScaleCrop>
  <Company>微软中国</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2021-07-01T07:51:00Z</dcterms:created>
  <dcterms:modified xsi:type="dcterms:W3CDTF">2021-09-03T11:02:00Z</dcterms:modified>
</cp:coreProperties>
</file>